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A" w:rsidRDefault="0043054A" w:rsidP="0043054A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43054A" w:rsidRDefault="0043054A" w:rsidP="0043054A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6D30C9" w:rsidRDefault="006D30C9" w:rsidP="006D30C9">
      <w:pPr>
        <w:ind w:left="5102"/>
        <w:jc w:val="right"/>
        <w:rPr>
          <w:lang w:val="lt-LT"/>
        </w:rPr>
      </w:pPr>
      <w:r>
        <w:rPr>
          <w:lang w:val="lt-LT"/>
        </w:rPr>
        <w:t xml:space="preserve">2013-10-31   įsakymu Nr. V-61            </w:t>
      </w:r>
    </w:p>
    <w:p w:rsidR="0043054A" w:rsidRPr="00B06196" w:rsidRDefault="00B06196" w:rsidP="0043054A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2B170A" w:rsidRDefault="002B170A" w:rsidP="00C165D2">
      <w:pPr>
        <w:jc w:val="center"/>
        <w:rPr>
          <w:b/>
          <w:bCs/>
          <w:lang w:val="lt-LT"/>
        </w:rPr>
      </w:pPr>
      <w:r>
        <w:rPr>
          <w:b/>
          <w:lang w:val="lt-LT"/>
        </w:rPr>
        <w:t>UAB ,,NAUJININKŲ ŪKIS”</w:t>
      </w:r>
    </w:p>
    <w:p w:rsidR="002B170A" w:rsidRDefault="002B170A" w:rsidP="00C165D2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DAUGIABUČIO NAMO NAUJININKŲ G.7</w:t>
      </w:r>
    </w:p>
    <w:p w:rsidR="002B170A" w:rsidRDefault="002B170A" w:rsidP="002B170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BENDROJO NA</w:t>
      </w:r>
      <w:r w:rsidR="00B06196">
        <w:rPr>
          <w:b/>
          <w:bCs/>
          <w:lang w:val="lt-LT"/>
        </w:rPr>
        <w:t>UDOJIMO OBJEKTŲ ATNAUJINIMO 2014</w:t>
      </w:r>
      <w:r>
        <w:rPr>
          <w:b/>
          <w:bCs/>
          <w:lang w:val="lt-LT"/>
        </w:rPr>
        <w:t xml:space="preserve"> METŲ IR ILGALAIKIS </w:t>
      </w:r>
    </w:p>
    <w:p w:rsidR="002B170A" w:rsidRDefault="002B170A" w:rsidP="002B170A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 DARBŲ PLANAS</w:t>
      </w:r>
    </w:p>
    <w:p w:rsidR="002B170A" w:rsidRDefault="00B06196" w:rsidP="002B170A">
      <w:pPr>
        <w:jc w:val="center"/>
        <w:rPr>
          <w:b/>
          <w:lang w:val="lt-LT"/>
        </w:rPr>
      </w:pPr>
      <w:r>
        <w:rPr>
          <w:b/>
          <w:lang w:val="lt-LT"/>
        </w:rPr>
        <w:t>2013</w:t>
      </w:r>
      <w:r w:rsidR="00C165D2">
        <w:rPr>
          <w:b/>
          <w:lang w:val="lt-LT"/>
        </w:rPr>
        <w:t>-11-05</w:t>
      </w:r>
      <w:r w:rsidR="00C00E56">
        <w:rPr>
          <w:b/>
          <w:lang w:val="lt-LT"/>
        </w:rPr>
        <w:t xml:space="preserve">  Nr. NAU. 6</w:t>
      </w:r>
      <w:r w:rsidR="002B170A">
        <w:rPr>
          <w:b/>
          <w:lang w:val="lt-LT"/>
        </w:rPr>
        <w:t xml:space="preserve"> </w:t>
      </w:r>
    </w:p>
    <w:p w:rsidR="002B170A" w:rsidRDefault="002B170A" w:rsidP="002B170A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2B170A" w:rsidRDefault="002B170A" w:rsidP="002B170A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2B170A" w:rsidRDefault="002B170A" w:rsidP="002B170A">
      <w:pPr>
        <w:jc w:val="both"/>
        <w:rPr>
          <w:lang w:val="lt-LT"/>
        </w:rPr>
      </w:pPr>
      <w:r>
        <w:rPr>
          <w:lang w:val="lt-LT"/>
        </w:rPr>
        <w:t xml:space="preserve">            Statybos metai- 1940;</w:t>
      </w:r>
    </w:p>
    <w:p w:rsidR="002B170A" w:rsidRDefault="002B170A" w:rsidP="002B170A">
      <w:pPr>
        <w:jc w:val="both"/>
        <w:rPr>
          <w:lang w:val="lt-LT"/>
        </w:rPr>
      </w:pPr>
      <w:r>
        <w:rPr>
          <w:lang w:val="lt-LT"/>
        </w:rPr>
        <w:tab/>
        <w:t>Aukštų skaičius 3 ;</w:t>
      </w:r>
    </w:p>
    <w:p w:rsidR="002B170A" w:rsidRDefault="002B170A" w:rsidP="002B170A">
      <w:pPr>
        <w:jc w:val="both"/>
        <w:rPr>
          <w:lang w:val="lt-LT"/>
        </w:rPr>
      </w:pPr>
      <w:r>
        <w:rPr>
          <w:lang w:val="lt-LT"/>
        </w:rPr>
        <w:t xml:space="preserve">            Butų skaičius 13 </w:t>
      </w:r>
    </w:p>
    <w:p w:rsidR="002B170A" w:rsidRDefault="002B170A" w:rsidP="002B170A">
      <w:pPr>
        <w:jc w:val="both"/>
        <w:rPr>
          <w:lang w:val="lt-LT"/>
        </w:rPr>
      </w:pPr>
      <w:r>
        <w:rPr>
          <w:lang w:val="lt-LT"/>
        </w:rPr>
        <w:t xml:space="preserve">            Kitų patalpų skaičius 2</w:t>
      </w:r>
    </w:p>
    <w:p w:rsidR="002B170A" w:rsidRDefault="002B170A" w:rsidP="002B170A">
      <w:pPr>
        <w:jc w:val="both"/>
        <w:rPr>
          <w:lang w:val="lt-LT"/>
        </w:rPr>
      </w:pPr>
      <w:r>
        <w:rPr>
          <w:lang w:val="lt-LT"/>
        </w:rPr>
        <w:t xml:space="preserve">            Bendras plotas- 482,83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2B170A" w:rsidRDefault="002B170A" w:rsidP="002B170A">
      <w:pPr>
        <w:jc w:val="both"/>
        <w:rPr>
          <w:lang w:val="lt-LT"/>
        </w:rPr>
      </w:pPr>
      <w:r>
        <w:rPr>
          <w:lang w:val="lt-LT"/>
        </w:rPr>
        <w:t xml:space="preserve">            Naudingasis plotas- 332,71m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2B170A" w:rsidRDefault="002B170A" w:rsidP="002B170A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2B170A" w:rsidRDefault="002B170A" w:rsidP="002B170A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2B170A" w:rsidRDefault="002B170A" w:rsidP="002B170A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2B170A" w:rsidRDefault="002B170A" w:rsidP="002B170A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</w:t>
      </w:r>
      <w:r w:rsidR="005F3EFF">
        <w:rPr>
          <w:lang w:val="lt-LT"/>
        </w:rPr>
        <w:t xml:space="preserve">gera, </w:t>
      </w:r>
      <w:proofErr w:type="spellStart"/>
      <w:r w:rsidR="005F3EFF">
        <w:rPr>
          <w:lang w:val="lt-LT"/>
        </w:rPr>
        <w:t>nuogrindos</w:t>
      </w:r>
      <w:proofErr w:type="spellEnd"/>
      <w:r w:rsidR="005F3EFF">
        <w:rPr>
          <w:lang w:val="lt-LT"/>
        </w:rPr>
        <w:t xml:space="preserve"> – patenkinam</w:t>
      </w:r>
      <w:r>
        <w:rPr>
          <w:lang w:val="lt-LT"/>
        </w:rPr>
        <w:t xml:space="preserve"> sienos-patenkinama, stogas- patenkinama,   laiptinių konstrukcijos- patenkinama, balkonai- nėra,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 laiptai ir durys- patenkinama. </w:t>
      </w:r>
    </w:p>
    <w:p w:rsidR="002B170A" w:rsidRDefault="002B170A" w:rsidP="002B17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2B170A" w:rsidRDefault="002B170A" w:rsidP="002B17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patenkinama,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tinklai-patenkinama,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nėra, el</w:t>
      </w:r>
      <w:r w:rsidR="00D219AF">
        <w:rPr>
          <w:lang w:val="lt-LT"/>
        </w:rPr>
        <w:t>ek</w:t>
      </w:r>
      <w:r w:rsidR="005F3EFF">
        <w:rPr>
          <w:lang w:val="lt-LT"/>
        </w:rPr>
        <w:t>tros instaliacija- patenkinama</w:t>
      </w:r>
      <w:r>
        <w:rPr>
          <w:lang w:val="lt-LT"/>
        </w:rPr>
        <w:t xml:space="preserve">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galimai bloga, liftai nėra, šildymo ir karšto vandens sistema- nėra.</w:t>
      </w:r>
    </w:p>
    <w:p w:rsidR="002B170A" w:rsidRDefault="002B170A" w:rsidP="002B170A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2B170A" w:rsidRDefault="002B170A" w:rsidP="002B170A">
      <w:pPr>
        <w:rPr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  <w:t xml:space="preserve">          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2B170A" w:rsidTr="00072DD9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B170A" w:rsidRDefault="002B170A" w:rsidP="00072DD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Tarifas, </w:t>
            </w:r>
          </w:p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</w:t>
            </w:r>
            <w:r>
              <w:rPr>
                <w:rFonts w:cs="Times New Roman"/>
                <w:vertAlign w:val="superscript"/>
              </w:rPr>
              <w:t xml:space="preserve">2 </w:t>
            </w:r>
            <w:r>
              <w:rPr>
                <w:rFonts w:cs="Times New Roman"/>
              </w:rP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Mokestis, </w:t>
            </w:r>
          </w:p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B170A" w:rsidRDefault="002B170A" w:rsidP="00072DD9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2B170A" w:rsidTr="00072DD9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0,0820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327,38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B170A" w:rsidTr="00072DD9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0,3690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1473,23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B170A" w:rsidTr="00072DD9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B170A" w:rsidTr="00072DD9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Pagal 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B170A" w:rsidTr="00072DD9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B170A" w:rsidTr="00072DD9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B170A" w:rsidTr="00072DD9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1014,49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B170A" w:rsidTr="00072DD9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C701E5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B170A" w:rsidTr="00072DD9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B170A" w:rsidTr="00072DD9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6B625D" w:rsidTr="00072DD9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5D" w:rsidRDefault="006B625D" w:rsidP="00072DD9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D" w:rsidRDefault="006B625D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5D" w:rsidRDefault="006B625D" w:rsidP="00072DD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5D" w:rsidRDefault="006B625D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B170A" w:rsidTr="00072DD9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2815,10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2B170A" w:rsidRDefault="002B170A" w:rsidP="002B170A">
      <w:pPr>
        <w:pStyle w:val="TableHeading"/>
        <w:suppressLineNumbers w:val="0"/>
        <w:rPr>
          <w:rFonts w:cs="Times New Roman"/>
        </w:rPr>
      </w:pPr>
      <w:r>
        <w:rPr>
          <w:rFonts w:cs="Times New Roman"/>
        </w:rPr>
        <w:t xml:space="preserve">4.  </w:t>
      </w:r>
      <w:r>
        <w:rPr>
          <w:rFonts w:cs="Times New Roman"/>
          <w:b/>
        </w:rPr>
        <w:t>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587"/>
        <w:gridCol w:w="909"/>
        <w:gridCol w:w="1249"/>
        <w:gridCol w:w="1427"/>
        <w:gridCol w:w="1249"/>
        <w:gridCol w:w="1427"/>
      </w:tblGrid>
      <w:tr w:rsidR="002B170A" w:rsidRPr="00AF033E" w:rsidTr="00AF033E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Darbų</w:t>
            </w:r>
            <w:r>
              <w:rPr>
                <w:rFonts w:cs="Times New Roman"/>
                <w:bCs/>
              </w:rPr>
              <w:t xml:space="preserve"> pavadinimas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AF033E" w:rsidP="00072DD9">
            <w:pPr>
              <w:pStyle w:val="TableHeading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Sukaupta lėšų gruodžio 1d. 2012</w:t>
            </w:r>
            <w:r w:rsidR="002B170A">
              <w:rPr>
                <w:rFonts w:cs="Times New Roman"/>
                <w:bCs/>
              </w:rPr>
              <w:t xml:space="preserve">metų pradžioje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Cs/>
              </w:rPr>
              <w:t>Tarifas, Lt/</w:t>
            </w:r>
            <w:r>
              <w:rPr>
                <w:rFonts w:cs="Times New Roman"/>
              </w:rPr>
              <w:t>m</w:t>
            </w:r>
            <w:r>
              <w:rPr>
                <w:rFonts w:cs="Times New Roman"/>
                <w:vertAlign w:val="superscript"/>
              </w:rPr>
              <w:t>2</w:t>
            </w:r>
          </w:p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Palūkano</w:t>
            </w:r>
            <w:proofErr w:type="spellEnd"/>
            <w:r>
              <w:rPr>
                <w:rFonts w:cs="Times New Roman"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</w:p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Pastabos</w:t>
            </w:r>
          </w:p>
        </w:tc>
      </w:tr>
      <w:tr w:rsidR="002B170A" w:rsidTr="00AF033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</w:tr>
      <w:tr w:rsidR="002B170A" w:rsidTr="00AF033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AF033E" w:rsidP="00072DD9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likutis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 w:rsidR="00AF033E">
              <w:rPr>
                <w:rFonts w:cs="Times New Roman"/>
                <w:b/>
                <w:bCs/>
              </w:rPr>
              <w:t>973,51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2B170A" w:rsidRDefault="002B170A" w:rsidP="002B170A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56"/>
        <w:gridCol w:w="740"/>
        <w:gridCol w:w="678"/>
        <w:gridCol w:w="2268"/>
        <w:gridCol w:w="1334"/>
        <w:gridCol w:w="1427"/>
        <w:gridCol w:w="1427"/>
      </w:tblGrid>
      <w:tr w:rsidR="002B170A" w:rsidTr="00072DD9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Lt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2B170A" w:rsidTr="00072DD9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0A" w:rsidRDefault="002B170A" w:rsidP="00072DD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0A" w:rsidRDefault="002B170A" w:rsidP="00072DD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0A" w:rsidRDefault="002B170A" w:rsidP="00072DD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0A" w:rsidRDefault="002B170A" w:rsidP="00072DD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0A" w:rsidRDefault="002B170A" w:rsidP="00072DD9">
            <w:pPr>
              <w:rPr>
                <w:rFonts w:eastAsia="Lucida Sans Unicode"/>
                <w:lang w:val="lt-LT" w:eastAsia="ja-JP"/>
              </w:rPr>
            </w:pPr>
          </w:p>
        </w:tc>
      </w:tr>
      <w:tr w:rsidR="002B170A" w:rsidTr="00072DD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2B170A" w:rsidTr="00072DD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 ir apskardinimas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8B68B4" w:rsidP="00072DD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2014</w:t>
            </w:r>
            <w:r w:rsidR="002B170A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2B170A" w:rsidTr="00072DD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Nuogrindos</w:t>
            </w:r>
            <w:proofErr w:type="spellEnd"/>
            <w:r>
              <w:rPr>
                <w:rFonts w:cs="Times New Roman"/>
              </w:rPr>
              <w:t xml:space="preserve">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8B68B4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  <w:r w:rsidR="002B170A">
              <w:rPr>
                <w:rFonts w:cs="Times New Roman"/>
              </w:rPr>
              <w:t>-201</w:t>
            </w:r>
            <w:r>
              <w:rPr>
                <w:rFonts w:cs="Times New Roman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B170A" w:rsidTr="00072DD9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Kaminų galvučių remontas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0A" w:rsidRDefault="002B170A" w:rsidP="00072DD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8B68B4">
              <w:rPr>
                <w:rFonts w:eastAsiaTheme="minorEastAsia"/>
                <w:lang w:val="lt-LT" w:eastAsia="ja-JP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0A" w:rsidRDefault="002B170A" w:rsidP="00072DD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2B170A" w:rsidRDefault="002B170A" w:rsidP="002B170A">
      <w:pPr>
        <w:jc w:val="both"/>
        <w:rPr>
          <w:lang w:val="lt-LT"/>
        </w:rPr>
      </w:pPr>
    </w:p>
    <w:p w:rsidR="002B170A" w:rsidRDefault="002B170A" w:rsidP="002B170A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B21190" w:rsidRDefault="002B170A" w:rsidP="002B170A">
      <w:r>
        <w:rPr>
          <w:lang w:val="lt-LT"/>
        </w:rPr>
        <w:t xml:space="preserve">Namų priežiūros vadybininkė                                      </w:t>
      </w:r>
      <w:r w:rsidR="003E285E">
        <w:rPr>
          <w:lang w:val="lt-LT"/>
        </w:rPr>
        <w:t xml:space="preserve">                      Danuta Babič</w:t>
      </w:r>
    </w:p>
    <w:sectPr w:rsidR="00B21190" w:rsidSect="0043054A">
      <w:pgSz w:w="12240" w:h="15840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2B170A"/>
    <w:rsid w:val="000302E3"/>
    <w:rsid w:val="001A5260"/>
    <w:rsid w:val="0021466A"/>
    <w:rsid w:val="002B170A"/>
    <w:rsid w:val="003E285E"/>
    <w:rsid w:val="0043054A"/>
    <w:rsid w:val="005F3EFF"/>
    <w:rsid w:val="006B625D"/>
    <w:rsid w:val="006D30C9"/>
    <w:rsid w:val="006D7A9B"/>
    <w:rsid w:val="008B68B4"/>
    <w:rsid w:val="00AF033E"/>
    <w:rsid w:val="00B06196"/>
    <w:rsid w:val="00B21190"/>
    <w:rsid w:val="00C00E56"/>
    <w:rsid w:val="00C165D2"/>
    <w:rsid w:val="00C701E5"/>
    <w:rsid w:val="00CD0F7B"/>
    <w:rsid w:val="00D219AF"/>
    <w:rsid w:val="00D92E6F"/>
    <w:rsid w:val="00FA2F9C"/>
    <w:rsid w:val="00FD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B170A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170A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2B170A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2B1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15</cp:revision>
  <dcterms:created xsi:type="dcterms:W3CDTF">2012-12-05T09:53:00Z</dcterms:created>
  <dcterms:modified xsi:type="dcterms:W3CDTF">2013-12-03T07:23:00Z</dcterms:modified>
</cp:coreProperties>
</file>