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237D56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0578F">
        <w:rPr>
          <w:b/>
          <w:bCs/>
          <w:lang w:val="lt-LT"/>
        </w:rPr>
        <w:t>ZANAVYKŲ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760581">
        <w:rPr>
          <w:b/>
          <w:bCs/>
        </w:rPr>
        <w:t>9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237D56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37D56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586143">
        <w:t>6</w:t>
      </w:r>
      <w:r w:rsidR="00760581">
        <w:t>5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760581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760581">
        <w:t>59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6143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760581">
        <w:t>3162,61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760581">
        <w:t>2751,86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760581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586143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E10292">
        <w:rPr>
          <w:lang w:val="lt-LT"/>
        </w:rPr>
        <w:t xml:space="preserve">, </w:t>
      </w:r>
      <w:r w:rsidR="00586143">
        <w:rPr>
          <w:lang w:val="lt-LT"/>
        </w:rPr>
        <w:t>balkonai</w:t>
      </w:r>
      <w:r w:rsidR="00E10292">
        <w:rPr>
          <w:lang w:val="lt-LT"/>
        </w:rPr>
        <w:t>-galimai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760581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</w:t>
            </w:r>
            <w:r w:rsidR="00760581"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60581" w:rsidP="00A27A6A">
            <w:pPr>
              <w:pStyle w:val="TableContents"/>
              <w:snapToGrid w:val="0"/>
              <w:jc w:val="center"/>
            </w:pPr>
            <w:r>
              <w:t>3896,63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690E38">
              <w:rPr>
                <w:color w:val="000000"/>
              </w:rPr>
              <w:t>3</w:t>
            </w:r>
            <w:r w:rsidR="00760581">
              <w:rPr>
                <w:color w:val="000000"/>
              </w:rPr>
              <w:t>518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60581" w:rsidP="00A27A6A">
            <w:pPr>
              <w:pStyle w:val="TableContents"/>
              <w:snapToGrid w:val="0"/>
              <w:jc w:val="center"/>
            </w:pPr>
            <w:r>
              <w:t>11617,25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690E38">
            <w:pPr>
              <w:pStyle w:val="TableContents"/>
              <w:snapToGrid w:val="0"/>
              <w:jc w:val="center"/>
            </w:pPr>
            <w:r>
              <w:t>0,</w:t>
            </w:r>
            <w:r w:rsidR="00690E38"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60581" w:rsidP="00A27A6A">
            <w:pPr>
              <w:pStyle w:val="TableContents"/>
              <w:snapToGrid w:val="0"/>
              <w:jc w:val="center"/>
            </w:pPr>
            <w:r>
              <w:t>5184,50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5617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60581" w:rsidP="00A27A6A">
            <w:pPr>
              <w:pStyle w:val="TableContents"/>
              <w:snapToGrid w:val="0"/>
              <w:jc w:val="center"/>
            </w:pPr>
            <w:r>
              <w:t>8387,66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C1C61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60581" w:rsidP="00A27A6A">
            <w:pPr>
              <w:pStyle w:val="TableContents"/>
              <w:snapToGrid w:val="0"/>
              <w:jc w:val="center"/>
            </w:pPr>
            <w:r>
              <w:t>29886,04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760581" w:rsidP="00801F70">
            <w:pPr>
              <w:pStyle w:val="TableContents"/>
              <w:snapToGrid w:val="0"/>
            </w:pPr>
            <w:r>
              <w:t>Lietaus nuvedimo sistemos keitimas</w:t>
            </w:r>
            <w:r w:rsidR="00D04220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37D56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690E38" w:rsidP="00A27A6A">
            <w:pPr>
              <w:pStyle w:val="TableContents"/>
              <w:snapToGrid w:val="0"/>
            </w:pPr>
            <w:r>
              <w:t xml:space="preserve">Balkonų </w:t>
            </w:r>
            <w:r w:rsidR="00D04220">
              <w:t>remontas</w:t>
            </w:r>
          </w:p>
          <w:p w:rsidR="00760581" w:rsidRDefault="00760581" w:rsidP="00A27A6A">
            <w:pPr>
              <w:pStyle w:val="TableContents"/>
              <w:snapToGrid w:val="0"/>
            </w:pPr>
          </w:p>
          <w:p w:rsidR="00760581" w:rsidRDefault="00760581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D04220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37D56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D0" w:rsidRDefault="00C41ED0">
      <w:r>
        <w:separator/>
      </w:r>
    </w:p>
  </w:endnote>
  <w:endnote w:type="continuationSeparator" w:id="0">
    <w:p w:rsidR="00C41ED0" w:rsidRDefault="00C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E28E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E28E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C6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D0" w:rsidRDefault="00C41ED0">
      <w:r>
        <w:separator/>
      </w:r>
    </w:p>
  </w:footnote>
  <w:footnote w:type="continuationSeparator" w:id="0">
    <w:p w:rsidR="00C41ED0" w:rsidRDefault="00C4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E28E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E28E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C6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07F5"/>
    <w:rsid w:val="000919B4"/>
    <w:rsid w:val="000925A9"/>
    <w:rsid w:val="000A4AB4"/>
    <w:rsid w:val="00177EC8"/>
    <w:rsid w:val="001A34B3"/>
    <w:rsid w:val="001B7F3F"/>
    <w:rsid w:val="00215C6E"/>
    <w:rsid w:val="00225C19"/>
    <w:rsid w:val="002343EE"/>
    <w:rsid w:val="00237D56"/>
    <w:rsid w:val="0026071A"/>
    <w:rsid w:val="002823D8"/>
    <w:rsid w:val="0028790A"/>
    <w:rsid w:val="00295617"/>
    <w:rsid w:val="002A76EB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48C3"/>
    <w:rsid w:val="00496654"/>
    <w:rsid w:val="004B4E9E"/>
    <w:rsid w:val="004C6EED"/>
    <w:rsid w:val="004C7C04"/>
    <w:rsid w:val="004D7FE5"/>
    <w:rsid w:val="004E161F"/>
    <w:rsid w:val="004E4E39"/>
    <w:rsid w:val="004F145A"/>
    <w:rsid w:val="00535AB7"/>
    <w:rsid w:val="00536E25"/>
    <w:rsid w:val="00552942"/>
    <w:rsid w:val="00553F67"/>
    <w:rsid w:val="00563824"/>
    <w:rsid w:val="00564DEC"/>
    <w:rsid w:val="00577945"/>
    <w:rsid w:val="00586143"/>
    <w:rsid w:val="005A4110"/>
    <w:rsid w:val="005A6AE7"/>
    <w:rsid w:val="006025E1"/>
    <w:rsid w:val="006442E4"/>
    <w:rsid w:val="00662CB1"/>
    <w:rsid w:val="006662B5"/>
    <w:rsid w:val="00676512"/>
    <w:rsid w:val="00686502"/>
    <w:rsid w:val="00686EFD"/>
    <w:rsid w:val="00690E38"/>
    <w:rsid w:val="006A1B7A"/>
    <w:rsid w:val="006A5DBB"/>
    <w:rsid w:val="006A6848"/>
    <w:rsid w:val="006B3090"/>
    <w:rsid w:val="006C047F"/>
    <w:rsid w:val="006C0809"/>
    <w:rsid w:val="006C1C61"/>
    <w:rsid w:val="006E03A5"/>
    <w:rsid w:val="006E110F"/>
    <w:rsid w:val="00711629"/>
    <w:rsid w:val="0071362E"/>
    <w:rsid w:val="00726B8A"/>
    <w:rsid w:val="007310EC"/>
    <w:rsid w:val="00757FC2"/>
    <w:rsid w:val="00760581"/>
    <w:rsid w:val="00763BA1"/>
    <w:rsid w:val="007777D8"/>
    <w:rsid w:val="00780CA9"/>
    <w:rsid w:val="007830AB"/>
    <w:rsid w:val="007830B5"/>
    <w:rsid w:val="007C0C11"/>
    <w:rsid w:val="007D2F96"/>
    <w:rsid w:val="00801F70"/>
    <w:rsid w:val="00802798"/>
    <w:rsid w:val="0081167F"/>
    <w:rsid w:val="0082744D"/>
    <w:rsid w:val="00841B42"/>
    <w:rsid w:val="00885EF8"/>
    <w:rsid w:val="008D2F4E"/>
    <w:rsid w:val="008D412C"/>
    <w:rsid w:val="008F5548"/>
    <w:rsid w:val="00907FCE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F2D"/>
    <w:rsid w:val="00BE28E3"/>
    <w:rsid w:val="00BF0CE6"/>
    <w:rsid w:val="00BF3163"/>
    <w:rsid w:val="00C16E4D"/>
    <w:rsid w:val="00C41ED0"/>
    <w:rsid w:val="00C567F5"/>
    <w:rsid w:val="00C7581F"/>
    <w:rsid w:val="00C81A72"/>
    <w:rsid w:val="00CA1AFC"/>
    <w:rsid w:val="00CC61B4"/>
    <w:rsid w:val="00CD3DEF"/>
    <w:rsid w:val="00CF15A4"/>
    <w:rsid w:val="00D00305"/>
    <w:rsid w:val="00D04220"/>
    <w:rsid w:val="00D05212"/>
    <w:rsid w:val="00D0578F"/>
    <w:rsid w:val="00D147A4"/>
    <w:rsid w:val="00D1583F"/>
    <w:rsid w:val="00D158FA"/>
    <w:rsid w:val="00D312BC"/>
    <w:rsid w:val="00D314CE"/>
    <w:rsid w:val="00D435B7"/>
    <w:rsid w:val="00D61D34"/>
    <w:rsid w:val="00D76162"/>
    <w:rsid w:val="00D85693"/>
    <w:rsid w:val="00D929E6"/>
    <w:rsid w:val="00D92B09"/>
    <w:rsid w:val="00D93DA1"/>
    <w:rsid w:val="00D970C6"/>
    <w:rsid w:val="00DA7635"/>
    <w:rsid w:val="00DB1E08"/>
    <w:rsid w:val="00DE2DB4"/>
    <w:rsid w:val="00E10292"/>
    <w:rsid w:val="00E250B1"/>
    <w:rsid w:val="00E45A87"/>
    <w:rsid w:val="00E645F1"/>
    <w:rsid w:val="00E656B4"/>
    <w:rsid w:val="00E67551"/>
    <w:rsid w:val="00E752B6"/>
    <w:rsid w:val="00E76A63"/>
    <w:rsid w:val="00E82B98"/>
    <w:rsid w:val="00E873CE"/>
    <w:rsid w:val="00E933E6"/>
    <w:rsid w:val="00E952F2"/>
    <w:rsid w:val="00EA0450"/>
    <w:rsid w:val="00EF3168"/>
    <w:rsid w:val="00F26770"/>
    <w:rsid w:val="00F360C9"/>
    <w:rsid w:val="00F42D82"/>
    <w:rsid w:val="00F47F3D"/>
    <w:rsid w:val="00F60E97"/>
    <w:rsid w:val="00F623CF"/>
    <w:rsid w:val="00FA4937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B510085-3EA4-4BC8-94DF-D28B9B9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6D12-BFB0-4978-8DEF-1C9031F3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2012-12-11T06:06:00Z</dcterms:created>
  <dcterms:modified xsi:type="dcterms:W3CDTF">2013-12-04T08:19:00Z</dcterms:modified>
  <cp:category>ĮSAKYMAS</cp:category>
</cp:coreProperties>
</file>