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03" w:rsidRDefault="001A5709" w:rsidP="00964603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    </w:t>
      </w:r>
      <w:r w:rsidR="00964603">
        <w:rPr>
          <w:lang w:val="lt-LT"/>
        </w:rPr>
        <w:t>PATVIRTINTA:</w:t>
      </w:r>
    </w:p>
    <w:p w:rsidR="00964603" w:rsidRDefault="00964603" w:rsidP="00964603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E32689" w:rsidRDefault="007C464E" w:rsidP="00E32689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E32689">
        <w:rPr>
          <w:lang w:val="lt-LT"/>
        </w:rPr>
        <w:t xml:space="preserve">            </w:t>
      </w:r>
    </w:p>
    <w:p w:rsidR="00964603" w:rsidRPr="00B7264A" w:rsidRDefault="00964603" w:rsidP="00964603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216BFB" w:rsidRPr="00B7264A" w:rsidRDefault="00216BFB" w:rsidP="001A5709">
      <w:pPr>
        <w:jc w:val="center"/>
        <w:rPr>
          <w:b/>
          <w:bCs/>
          <w:lang w:val="lt-LT"/>
        </w:rPr>
      </w:pPr>
      <w:r w:rsidRPr="00B7264A">
        <w:rPr>
          <w:b/>
          <w:lang w:val="lt-LT"/>
        </w:rPr>
        <w:t>UAB ,,NAUJININKŲ ŪKIS”</w:t>
      </w:r>
    </w:p>
    <w:p w:rsidR="00216BFB" w:rsidRPr="00B7264A" w:rsidRDefault="00216BFB" w:rsidP="001A5709">
      <w:pPr>
        <w:jc w:val="center"/>
        <w:rPr>
          <w:b/>
          <w:bCs/>
          <w:lang w:val="lt-LT"/>
        </w:rPr>
      </w:pPr>
      <w:r w:rsidRPr="00B7264A">
        <w:rPr>
          <w:b/>
          <w:bCs/>
          <w:lang w:val="lt-LT"/>
        </w:rPr>
        <w:t>DAUGIABUČIO NAMO DZŪKŲ G. 25</w:t>
      </w:r>
    </w:p>
    <w:p w:rsidR="00216BFB" w:rsidRDefault="00216BFB" w:rsidP="001A5709">
      <w:pPr>
        <w:jc w:val="center"/>
        <w:rPr>
          <w:b/>
          <w:bCs/>
        </w:rPr>
      </w:pPr>
      <w:r>
        <w:rPr>
          <w:b/>
          <w:bCs/>
        </w:rPr>
        <w:t>BENDROJO NA</w:t>
      </w:r>
      <w:r w:rsidR="00593CF3">
        <w:rPr>
          <w:b/>
          <w:bCs/>
        </w:rPr>
        <w:t>UDOJIMO OBJEKTŲ ATNAUJINIMO 2015</w:t>
      </w:r>
      <w:r>
        <w:rPr>
          <w:b/>
          <w:bCs/>
        </w:rPr>
        <w:t xml:space="preserve"> METŲ IR ILGALAIKIS</w:t>
      </w:r>
    </w:p>
    <w:p w:rsidR="00216BFB" w:rsidRDefault="00216BFB" w:rsidP="001A5709">
      <w:pPr>
        <w:jc w:val="center"/>
        <w:rPr>
          <w:b/>
          <w:bCs/>
        </w:rPr>
      </w:pPr>
      <w:r>
        <w:rPr>
          <w:b/>
          <w:bCs/>
        </w:rPr>
        <w:t>DARBŲ PLANAS</w:t>
      </w:r>
    </w:p>
    <w:p w:rsidR="00216BFB" w:rsidRDefault="007C464E" w:rsidP="001A5709">
      <w:pPr>
        <w:jc w:val="center"/>
        <w:rPr>
          <w:b/>
        </w:rPr>
      </w:pPr>
      <w:r>
        <w:rPr>
          <w:b/>
        </w:rPr>
        <w:t>2014</w:t>
      </w:r>
      <w:r w:rsidR="00BF7C92">
        <w:rPr>
          <w:b/>
        </w:rPr>
        <w:t>-11-</w:t>
      </w:r>
      <w:proofErr w:type="gramStart"/>
      <w:r>
        <w:rPr>
          <w:b/>
        </w:rPr>
        <w:t>20</w:t>
      </w:r>
      <w:r w:rsidR="00216BFB">
        <w:rPr>
          <w:b/>
        </w:rPr>
        <w:t xml:space="preserve">  Nr</w:t>
      </w:r>
      <w:proofErr w:type="gramEnd"/>
      <w:r w:rsidR="00216BFB">
        <w:rPr>
          <w:b/>
        </w:rPr>
        <w:t xml:space="preserve">. </w:t>
      </w:r>
      <w:r w:rsidR="00593CF3">
        <w:rPr>
          <w:b/>
        </w:rPr>
        <w:t>DB2</w:t>
      </w:r>
      <w:r w:rsidR="00584E1F">
        <w:rPr>
          <w:b/>
        </w:rPr>
        <w:t>-10</w:t>
      </w:r>
    </w:p>
    <w:p w:rsidR="00216BFB" w:rsidRDefault="00216BFB" w:rsidP="00216BFB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216BFB" w:rsidRDefault="00216BFB" w:rsidP="00216BFB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216BFB" w:rsidRDefault="00216BFB" w:rsidP="00216BFB">
      <w:pPr>
        <w:jc w:val="both"/>
        <w:rPr>
          <w:lang w:val="lt-LT"/>
        </w:rPr>
      </w:pPr>
      <w:r>
        <w:rPr>
          <w:lang w:val="lt-LT"/>
        </w:rPr>
        <w:t xml:space="preserve">            Statybos metai- 1967;</w:t>
      </w:r>
    </w:p>
    <w:p w:rsidR="00216BFB" w:rsidRDefault="00216BFB" w:rsidP="00216BFB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216BFB" w:rsidRDefault="00216BFB" w:rsidP="00216BFB">
      <w:pPr>
        <w:jc w:val="both"/>
        <w:rPr>
          <w:lang w:val="lt-LT"/>
        </w:rPr>
      </w:pPr>
      <w:r>
        <w:rPr>
          <w:lang w:val="lt-LT"/>
        </w:rPr>
        <w:t xml:space="preserve">            Butų skaičius 80 </w:t>
      </w:r>
    </w:p>
    <w:p w:rsidR="00216BFB" w:rsidRDefault="00216BFB" w:rsidP="00216BFB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216BFB" w:rsidRDefault="00216BFB" w:rsidP="00216BFB">
      <w:pPr>
        <w:jc w:val="both"/>
        <w:rPr>
          <w:lang w:val="lt-LT"/>
        </w:rPr>
      </w:pPr>
      <w:r>
        <w:rPr>
          <w:lang w:val="lt-LT"/>
        </w:rPr>
        <w:t xml:space="preserve">            Bendras plotas- 4671.62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216BFB" w:rsidRDefault="00216BFB" w:rsidP="00216BFB">
      <w:pPr>
        <w:jc w:val="both"/>
        <w:rPr>
          <w:lang w:val="lt-LT"/>
        </w:rPr>
      </w:pPr>
      <w:r>
        <w:rPr>
          <w:lang w:val="lt-LT"/>
        </w:rPr>
        <w:t xml:space="preserve">     </w:t>
      </w:r>
      <w:r w:rsidR="00593CF3">
        <w:rPr>
          <w:lang w:val="lt-LT"/>
        </w:rPr>
        <w:t xml:space="preserve">       Naudingasis plotas- 3914,</w:t>
      </w:r>
      <w:r>
        <w:rPr>
          <w:lang w:val="lt-LT"/>
        </w:rPr>
        <w:t>62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216BFB" w:rsidRDefault="00216BFB" w:rsidP="00216BFB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216BFB" w:rsidRDefault="00216BFB" w:rsidP="00216BFB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- 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216BFB" w:rsidRDefault="00216BFB" w:rsidP="00216BFB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216BFB" w:rsidRDefault="00216BFB" w:rsidP="00216BFB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pamatai-patenkinama, nuogrindos - patenkinama, sienos-patenkinama, stogas- patenkinama,   laiptinių konstrukcijos- patenkinama, balkonai- patenkinama, perdengimai- patenkinama, pagrindiniai namo laiptai ir durys- patenkinama. </w:t>
      </w:r>
    </w:p>
    <w:p w:rsidR="00216BFB" w:rsidRDefault="00216BFB" w:rsidP="00216BFB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patenkinama, bendrojo naudojimo virtuvės, prausyklos, tualetai nėra,  palėpės nėra.</w:t>
      </w:r>
    </w:p>
    <w:p w:rsidR="00216BFB" w:rsidRDefault="00216BFB" w:rsidP="00216BFB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nuotekos tinklai-patenkinama, lietaus nuotekynes tinklai- patenkinama, elektros instaliacija- patenkinamos, šiukšlių šalintuvai  nėra, ventiliacijos kanalai, angos ir kaminai- patenkinama, liftai nėra, šildymo ir karšto vandens sistema- patenkinama.</w:t>
      </w:r>
    </w:p>
    <w:p w:rsidR="00216BFB" w:rsidRDefault="00216BFB" w:rsidP="00216BFB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216BFB" w:rsidRDefault="00216BFB" w:rsidP="00216BFB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844"/>
      </w:tblGrid>
      <w:tr w:rsidR="00593CF3" w:rsidTr="00EA2A2F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3" w:rsidRDefault="00593CF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593CF3" w:rsidRDefault="00593CF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1578,41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5087,04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4470,80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3CF3" w:rsidTr="00EA2A2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14212,82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F3" w:rsidRDefault="00593CF3">
            <w:pPr>
              <w:jc w:val="center"/>
              <w:rPr>
                <w:color w:val="000000"/>
              </w:rPr>
            </w:pPr>
          </w:p>
        </w:tc>
      </w:tr>
    </w:tbl>
    <w:p w:rsidR="00216BFB" w:rsidRDefault="00216BFB" w:rsidP="00216BFB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253"/>
      </w:tblGrid>
      <w:tr w:rsidR="00593CF3" w:rsidTr="00EA2A2F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3" w:rsidRDefault="00593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593CF3" w:rsidTr="00EA2A2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F3" w:rsidRDefault="0059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16BFB" w:rsidTr="00EA2A2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A2A2F" w:rsidTr="00EA2A2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F" w:rsidRDefault="00EA2A2F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F" w:rsidRDefault="00EA2A2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F" w:rsidRDefault="00EA2A2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F" w:rsidRDefault="00EA2A2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F" w:rsidRDefault="00EA2A2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F" w:rsidRDefault="00EA2A2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F" w:rsidRDefault="00EA2A2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216BFB" w:rsidRDefault="00216BFB" w:rsidP="00216BFB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98"/>
        <w:gridCol w:w="851"/>
        <w:gridCol w:w="817"/>
        <w:gridCol w:w="2585"/>
        <w:gridCol w:w="1275"/>
        <w:gridCol w:w="1560"/>
        <w:gridCol w:w="1417"/>
      </w:tblGrid>
      <w:tr w:rsidR="00216BFB" w:rsidTr="00584E1F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216BFB" w:rsidRDefault="00593CF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216BFB" w:rsidTr="00584E1F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FB" w:rsidRDefault="00216BF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FB" w:rsidRDefault="00216BF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FB" w:rsidRDefault="00216BF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FB" w:rsidRDefault="00216BF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FB" w:rsidRDefault="00216BFB">
            <w:pPr>
              <w:rPr>
                <w:rFonts w:eastAsia="Lucida Sans Unicode"/>
                <w:lang w:val="lt-LT" w:eastAsia="ja-JP"/>
              </w:rPr>
            </w:pPr>
          </w:p>
        </w:tc>
      </w:tr>
      <w:tr w:rsidR="00216BFB" w:rsidTr="00584E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216BFB" w:rsidTr="00584E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216BFB" w:rsidTr="00584E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Pr="00584E1F" w:rsidRDefault="00216BF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584E1F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</w:t>
            </w:r>
            <w:r w:rsidR="00584E1F">
              <w:rPr>
                <w:rFonts w:eastAsiaTheme="minorEastAsia"/>
                <w:lang w:val="en-US" w:eastAsia="ja-JP"/>
              </w:rPr>
              <w:t>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16BFB" w:rsidTr="00584E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 laiptų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Pr="00584E1F" w:rsidRDefault="00216BFB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584E1F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584E1F">
              <w:rPr>
                <w:rFonts w:eastAsiaTheme="minorEastAsia"/>
                <w:lang w:val="en-US" w:eastAsia="ja-JP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584E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Du įėjimai </w:t>
            </w:r>
            <w:proofErr w:type="spellStart"/>
            <w:r>
              <w:rPr>
                <w:rFonts w:cs="Times New Roman"/>
              </w:rPr>
              <w:t>suremotuoti</w:t>
            </w:r>
            <w:proofErr w:type="spellEnd"/>
          </w:p>
        </w:tc>
      </w:tr>
      <w:tr w:rsidR="00216BFB" w:rsidTr="00584E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Pr="00C17789" w:rsidRDefault="00C1778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216BF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Default="00C17789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Pr="00584E1F" w:rsidRDefault="00C1778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 w:rsidRPr="00584E1F">
              <w:rPr>
                <w:rFonts w:eastAsiaTheme="minorEastAsia"/>
                <w:lang w:val="en-US" w:eastAsia="ja-JP"/>
              </w:rPr>
              <w:t>Gyv</w:t>
            </w:r>
            <w:proofErr w:type="spellEnd"/>
            <w:r w:rsidRPr="00584E1F">
              <w:rPr>
                <w:rFonts w:eastAsiaTheme="minorEastAsia"/>
                <w:lang w:val="en-US" w:eastAsia="ja-JP"/>
              </w:rPr>
              <w:t xml:space="preserve">. </w:t>
            </w:r>
            <w:proofErr w:type="spellStart"/>
            <w:r w:rsidRPr="00584E1F">
              <w:rPr>
                <w:rFonts w:eastAsiaTheme="minorEastAsia"/>
                <w:lang w:val="en-US" w:eastAsia="ja-JP"/>
              </w:rPr>
              <w:t>lėšas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FB" w:rsidRPr="00584E1F" w:rsidRDefault="00584E1F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B" w:rsidRDefault="00216B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84E1F" w:rsidTr="00584E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Default="00584E1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Laiptinių langų keitimas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F" w:rsidRDefault="00584E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Default="00584E1F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Default="00584E1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Default="00584E1F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proofErr w:type="spellStart"/>
            <w:r w:rsidRPr="00584E1F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584E1F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Pr="00584E1F" w:rsidRDefault="00584E1F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F" w:rsidRDefault="00584E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84E1F" w:rsidTr="00584E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Default="00584E1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Laiptinių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F" w:rsidRDefault="00584E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Default="00584E1F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Default="00584E1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Default="00584E1F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proofErr w:type="spellStart"/>
            <w:r w:rsidRPr="00584E1F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584E1F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Pr="00584E1F" w:rsidRDefault="00584E1F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F" w:rsidRDefault="00584E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216BFB" w:rsidRDefault="00216BFB" w:rsidP="00216BFB">
      <w:pPr>
        <w:jc w:val="both"/>
        <w:rPr>
          <w:lang w:val="lt-LT"/>
        </w:rPr>
      </w:pPr>
    </w:p>
    <w:p w:rsidR="00216BFB" w:rsidRDefault="00216BFB" w:rsidP="00216BFB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F66A62" w:rsidRDefault="00216BFB" w:rsidP="00216BFB">
      <w:r>
        <w:rPr>
          <w:lang w:val="lt-LT"/>
        </w:rPr>
        <w:t xml:space="preserve">Namų priežiūros vadybininkė                                             </w:t>
      </w:r>
      <w:r w:rsidR="00964603">
        <w:rPr>
          <w:lang w:val="lt-LT"/>
        </w:rPr>
        <w:t xml:space="preserve">                        </w:t>
      </w:r>
      <w:r>
        <w:rPr>
          <w:lang w:val="lt-LT"/>
        </w:rPr>
        <w:t xml:space="preserve">               </w:t>
      </w:r>
      <w:r w:rsidR="00964603">
        <w:rPr>
          <w:lang w:val="lt-LT"/>
        </w:rPr>
        <w:t>Danuta Babič</w:t>
      </w:r>
      <w:r>
        <w:rPr>
          <w:lang w:val="lt-LT"/>
        </w:rPr>
        <w:t xml:space="preserve">        </w:t>
      </w:r>
    </w:p>
    <w:sectPr w:rsidR="00F66A62" w:rsidSect="00694B8D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216BFB"/>
    <w:rsid w:val="00186F95"/>
    <w:rsid w:val="001A5709"/>
    <w:rsid w:val="00216BFB"/>
    <w:rsid w:val="00221720"/>
    <w:rsid w:val="00283E0A"/>
    <w:rsid w:val="003461DA"/>
    <w:rsid w:val="0045147C"/>
    <w:rsid w:val="004517A2"/>
    <w:rsid w:val="004B1570"/>
    <w:rsid w:val="00584E1F"/>
    <w:rsid w:val="00593CF3"/>
    <w:rsid w:val="0068018C"/>
    <w:rsid w:val="00694B8D"/>
    <w:rsid w:val="006952ED"/>
    <w:rsid w:val="0075078F"/>
    <w:rsid w:val="007C464E"/>
    <w:rsid w:val="00877357"/>
    <w:rsid w:val="008F657D"/>
    <w:rsid w:val="00964603"/>
    <w:rsid w:val="009855FB"/>
    <w:rsid w:val="00AE2CE2"/>
    <w:rsid w:val="00B7264A"/>
    <w:rsid w:val="00BA743D"/>
    <w:rsid w:val="00BF7C92"/>
    <w:rsid w:val="00C17789"/>
    <w:rsid w:val="00C25D21"/>
    <w:rsid w:val="00E32689"/>
    <w:rsid w:val="00E4112B"/>
    <w:rsid w:val="00EA2A2F"/>
    <w:rsid w:val="00F6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16BFB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6BFB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216BFB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216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20</cp:revision>
  <cp:lastPrinted>2014-05-19T05:15:00Z</cp:lastPrinted>
  <dcterms:created xsi:type="dcterms:W3CDTF">2012-12-07T08:16:00Z</dcterms:created>
  <dcterms:modified xsi:type="dcterms:W3CDTF">2015-01-29T05:52:00Z</dcterms:modified>
</cp:coreProperties>
</file>