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0" w:rsidRDefault="00D76F10" w:rsidP="00D76F10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D76F10" w:rsidRDefault="00D76F10" w:rsidP="00D76F10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D76F10" w:rsidRDefault="00314B73" w:rsidP="00D76F10">
      <w:pPr>
        <w:ind w:left="5102"/>
        <w:jc w:val="right"/>
      </w:pPr>
      <w:r>
        <w:rPr>
          <w:lang w:val="lt-LT"/>
        </w:rPr>
        <w:t>2014-11-20   įsakymu Nr. V-36</w:t>
      </w:r>
      <w:r w:rsidR="00985EA2">
        <w:rPr>
          <w:lang w:val="lt-LT"/>
        </w:rPr>
        <w:t xml:space="preserve">            </w:t>
      </w:r>
      <w:r w:rsidR="00D76F10">
        <w:rPr>
          <w:lang w:val="lt-LT"/>
        </w:rPr>
        <w:t xml:space="preserve">           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C02EF4" w:rsidRPr="00985EA2" w:rsidRDefault="00C02EF4" w:rsidP="003A51C8">
      <w:pPr>
        <w:jc w:val="center"/>
        <w:rPr>
          <w:bCs/>
          <w:lang w:val="lt-LT"/>
        </w:rPr>
      </w:pPr>
      <w:r>
        <w:rPr>
          <w:b/>
          <w:bCs/>
          <w:lang w:val="lt-LT"/>
        </w:rPr>
        <w:t>DAUGIABUČIO NAMO KAPSŲ G.20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985EA2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C02EF4" w:rsidRDefault="00314B73" w:rsidP="003A51C8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212967">
        <w:rPr>
          <w:b/>
          <w:lang w:val="lt-LT"/>
        </w:rPr>
        <w:t xml:space="preserve">  Nr. </w:t>
      </w:r>
      <w:r w:rsidR="009920C3">
        <w:rPr>
          <w:b/>
        </w:rPr>
        <w:t>DB1-28</w:t>
      </w:r>
    </w:p>
    <w:p w:rsidR="00C02EF4" w:rsidRDefault="00C02EF4" w:rsidP="00C02EF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Butų skaičius 16 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Bendras plotas-909.15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Naudingasis plotas-731.63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C02EF4" w:rsidRDefault="00C02EF4" w:rsidP="00C02EF4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C02EF4" w:rsidRDefault="00C02EF4" w:rsidP="00C02EF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nuogrindos-galimai bloga, sienos-</w:t>
      </w:r>
      <w:r w:rsidR="00370C0B">
        <w:rPr>
          <w:lang w:val="lt-LT"/>
        </w:rPr>
        <w:t>patenkinama, stogas- galimai bloga</w:t>
      </w:r>
      <w:r>
        <w:rPr>
          <w:lang w:val="lt-LT"/>
        </w:rPr>
        <w:t>,   laiptinių konstrukcijos- pate</w:t>
      </w:r>
      <w:r w:rsidR="00370C0B">
        <w:rPr>
          <w:lang w:val="lt-LT"/>
        </w:rPr>
        <w:t>nkinama, balkonai- nėra</w:t>
      </w:r>
      <w:r>
        <w:rPr>
          <w:lang w:val="lt-LT"/>
        </w:rPr>
        <w:t xml:space="preserve">, perdenginiai- patenkinama, pagrindiniai namo laiptai ir durys- patenkinama. </w:t>
      </w:r>
    </w:p>
    <w:p w:rsidR="00C02EF4" w:rsidRDefault="00C02EF4" w:rsidP="00C02EF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C02EF4" w:rsidRDefault="00C02EF4" w:rsidP="00C02EF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patenkinamos, šiukšlių šalintuvai nėra, ventiliacijos kanalai, angos ir kaminai- galimai bloga, liftai nėra, šildymo ir karšto vandens sistema- patenkinama.</w:t>
      </w:r>
    </w:p>
    <w:p w:rsidR="00C02EF4" w:rsidRDefault="00C02EF4" w:rsidP="00C02EF4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C02EF4" w:rsidRDefault="00C02EF4" w:rsidP="00C02EF4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F25470" w:rsidTr="00F25470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70" w:rsidRDefault="00F2547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25470" w:rsidRDefault="00F2547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470" w:rsidTr="00F2547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2EF4" w:rsidRDefault="00C02EF4" w:rsidP="00C02EF4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F25470" w:rsidTr="00C02EF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70" w:rsidRDefault="00F25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25470" w:rsidTr="00775A6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0" w:rsidRDefault="00F25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02EF4" w:rsidTr="00C02EF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C02EF4" w:rsidRDefault="00C02EF4" w:rsidP="00C02EF4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709"/>
        <w:gridCol w:w="817"/>
        <w:gridCol w:w="1605"/>
        <w:gridCol w:w="1605"/>
        <w:gridCol w:w="1427"/>
        <w:gridCol w:w="1427"/>
      </w:tblGrid>
      <w:tr w:rsidR="00C02EF4" w:rsidTr="009920C3">
        <w:trPr>
          <w:cantSplit/>
          <w:trHeight w:hRule="exact" w:val="6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C02EF4" w:rsidRDefault="00F2547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C02EF4" w:rsidTr="009920C3">
        <w:trPr>
          <w:cantSplit/>
          <w:trHeight w:val="73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</w:tr>
      <w:tr w:rsidR="00C02EF4" w:rsidTr="009920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C02EF4" w:rsidTr="009920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A7067" w:rsidTr="009920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lešas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A7067" w:rsidTr="009920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El. instaliacijos remontas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9920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iėšas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9920C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B1406C">
              <w:rPr>
                <w:rFonts w:eastAsiaTheme="minorEastAsia"/>
                <w:lang w:val="lt-LT" w:eastAsia="ja-JP"/>
              </w:rPr>
              <w:t>-</w:t>
            </w:r>
            <w:r w:rsidR="00C02EF4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02EF4" w:rsidRDefault="00C02EF4" w:rsidP="00C02EF4">
      <w:pPr>
        <w:jc w:val="both"/>
        <w:rPr>
          <w:lang w:val="lt-LT"/>
        </w:rPr>
      </w:pPr>
    </w:p>
    <w:p w:rsidR="00C02EF4" w:rsidRDefault="00C02EF4" w:rsidP="00C02EF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02EF4" w:rsidRDefault="00C02EF4" w:rsidP="00C02EF4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C02EF4" w:rsidRDefault="00C02EF4" w:rsidP="00C02EF4"/>
    <w:sectPr w:rsidR="00C02EF4" w:rsidSect="001A4DEB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C02EF4"/>
    <w:rsid w:val="0001355F"/>
    <w:rsid w:val="001A4747"/>
    <w:rsid w:val="001A4DEB"/>
    <w:rsid w:val="00212967"/>
    <w:rsid w:val="00314B73"/>
    <w:rsid w:val="00370C0B"/>
    <w:rsid w:val="003A51C8"/>
    <w:rsid w:val="003A7067"/>
    <w:rsid w:val="00421F6D"/>
    <w:rsid w:val="00697A5B"/>
    <w:rsid w:val="007E6C0B"/>
    <w:rsid w:val="00881EFC"/>
    <w:rsid w:val="008A2DDB"/>
    <w:rsid w:val="00955FE4"/>
    <w:rsid w:val="00985EA2"/>
    <w:rsid w:val="009920C3"/>
    <w:rsid w:val="00A027F7"/>
    <w:rsid w:val="00AE508E"/>
    <w:rsid w:val="00B1406C"/>
    <w:rsid w:val="00B16796"/>
    <w:rsid w:val="00C02EF4"/>
    <w:rsid w:val="00C74A3D"/>
    <w:rsid w:val="00CF1500"/>
    <w:rsid w:val="00D06D56"/>
    <w:rsid w:val="00D76F10"/>
    <w:rsid w:val="00D97B12"/>
    <w:rsid w:val="00F25470"/>
    <w:rsid w:val="00F86CAD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02EF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2EF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C02EF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C0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A502-BC28-4EEB-97E6-5094D6B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2496</Words>
  <Characters>1423</Characters>
  <Application>Microsoft Office Word</Application>
  <DocSecurity>0</DocSecurity>
  <Lines>11</Lines>
  <Paragraphs>7</Paragraphs>
  <ScaleCrop>false</ScaleCrop>
  <Company>Naujininku ukis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16</cp:revision>
  <dcterms:created xsi:type="dcterms:W3CDTF">2012-12-04T10:34:00Z</dcterms:created>
  <dcterms:modified xsi:type="dcterms:W3CDTF">2015-01-29T11:44:00Z</dcterms:modified>
</cp:coreProperties>
</file>